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E46" w14:textId="29CA5603" w:rsidR="00A879B5" w:rsidRPr="00A879B5" w:rsidRDefault="00A879B5" w:rsidP="00A879B5">
      <w:pPr>
        <w:pStyle w:val="paragraph"/>
        <w:spacing w:before="0" w:beforeAutospacing="0" w:after="0" w:afterAutospacing="0"/>
        <w:textAlignment w:val="baseline"/>
        <w:rPr>
          <w:rStyle w:val="normaltextrun"/>
          <w:rFonts w:ascii="Cambria" w:eastAsiaTheme="majorEastAsia" w:hAnsi="Cambria" w:cs="Calibri"/>
          <w:b/>
          <w:bCs/>
        </w:rPr>
      </w:pPr>
      <w:r w:rsidRPr="00A879B5">
        <w:rPr>
          <w:rStyle w:val="normaltextrun"/>
          <w:rFonts w:ascii="Cambria" w:eastAsiaTheme="majorEastAsia" w:hAnsi="Cambria" w:cs="Calibri"/>
          <w:b/>
          <w:bCs/>
        </w:rPr>
        <w:t>“</w:t>
      </w:r>
      <w:r>
        <w:rPr>
          <w:rStyle w:val="normaltextrun"/>
          <w:rFonts w:ascii="Cambria" w:eastAsiaTheme="majorEastAsia" w:hAnsi="Cambria" w:cs="Calibri"/>
          <w:b/>
          <w:bCs/>
        </w:rPr>
        <w:t>Swim for Cover</w:t>
      </w:r>
      <w:r w:rsidRPr="00A879B5">
        <w:rPr>
          <w:rStyle w:val="normaltextrun"/>
          <w:rFonts w:ascii="Cambria" w:eastAsiaTheme="majorEastAsia" w:hAnsi="Cambria" w:cs="Calibri"/>
          <w:b/>
          <w:bCs/>
        </w:rPr>
        <w:t>!”</w:t>
      </w:r>
    </w:p>
    <w:p w14:paraId="4E0F837C" w14:textId="334D1C00" w:rsidR="00A879B5" w:rsidRPr="00A879B5" w:rsidRDefault="00A879B5" w:rsidP="00A879B5">
      <w:pPr>
        <w:pStyle w:val="paragraph"/>
        <w:spacing w:before="0" w:beforeAutospacing="0" w:after="0" w:afterAutospacing="0"/>
        <w:textAlignment w:val="baseline"/>
        <w:rPr>
          <w:rStyle w:val="normaltextrun"/>
          <w:rFonts w:ascii="Cambria" w:eastAsiaTheme="majorEastAsia" w:hAnsi="Cambria" w:cs="Calibri"/>
          <w:sz w:val="22"/>
          <w:szCs w:val="22"/>
        </w:rPr>
      </w:pPr>
      <w:r w:rsidRPr="00A879B5">
        <w:rPr>
          <w:rStyle w:val="normaltextrun"/>
          <w:rFonts w:ascii="Cambria" w:eastAsiaTheme="majorEastAsia" w:hAnsi="Cambria" w:cs="Calibri"/>
          <w:sz w:val="22"/>
          <w:szCs w:val="22"/>
        </w:rPr>
        <w:t xml:space="preserve">Similar activity framework to </w:t>
      </w:r>
      <w:r w:rsidRPr="00A879B5">
        <w:rPr>
          <w:rStyle w:val="normaltextrun"/>
          <w:rFonts w:ascii="Cambria" w:eastAsiaTheme="majorEastAsia" w:hAnsi="Cambria" w:cs="Calibri"/>
          <w:i/>
          <w:iCs/>
          <w:sz w:val="22"/>
          <w:szCs w:val="22"/>
        </w:rPr>
        <w:t>Stormy Seas</w:t>
      </w:r>
    </w:p>
    <w:p w14:paraId="7038FFF5" w14:textId="77777777" w:rsidR="00A879B5" w:rsidRPr="00A879B5" w:rsidRDefault="00A879B5" w:rsidP="00A879B5">
      <w:pPr>
        <w:pStyle w:val="paragraph"/>
        <w:spacing w:before="0" w:beforeAutospacing="0" w:after="0" w:afterAutospacing="0"/>
        <w:textAlignment w:val="baseline"/>
        <w:rPr>
          <w:rStyle w:val="normaltextrun"/>
          <w:rFonts w:ascii="Cambria" w:eastAsiaTheme="majorEastAsia" w:hAnsi="Cambria" w:cs="Calibri"/>
          <w:b/>
          <w:bCs/>
          <w:sz w:val="22"/>
          <w:szCs w:val="22"/>
        </w:rPr>
      </w:pPr>
    </w:p>
    <w:p w14:paraId="59493618" w14:textId="3D9DC69D" w:rsidR="00A879B5" w:rsidRDefault="00A879B5" w:rsidP="00A879B5">
      <w:pPr>
        <w:pStyle w:val="paragraph"/>
        <w:spacing w:before="0" w:beforeAutospacing="0" w:after="0" w:afterAutospacing="0"/>
        <w:textAlignment w:val="baseline"/>
        <w:rPr>
          <w:rStyle w:val="eop"/>
          <w:rFonts w:ascii="Cambria" w:eastAsiaTheme="majorEastAsia" w:hAnsi="Cambria" w:cs="Calibri"/>
        </w:rPr>
      </w:pPr>
      <w:r w:rsidRPr="00A879B5">
        <w:rPr>
          <w:rStyle w:val="normaltextrun"/>
          <w:rFonts w:ascii="Cambria" w:eastAsiaTheme="majorEastAsia" w:hAnsi="Cambria" w:cs="Calibri"/>
          <w:b/>
          <w:bCs/>
        </w:rPr>
        <w:t>Activity Description:</w:t>
      </w:r>
      <w:r w:rsidRPr="00A879B5">
        <w:rPr>
          <w:rStyle w:val="eop"/>
          <w:rFonts w:ascii="Cambria" w:eastAsiaTheme="majorEastAsia" w:hAnsi="Cambria" w:cs="Calibri"/>
        </w:rPr>
        <w:t> </w:t>
      </w:r>
    </w:p>
    <w:p w14:paraId="414FD92A" w14:textId="77777777" w:rsidR="00A879B5" w:rsidRPr="00A879B5" w:rsidRDefault="00A879B5" w:rsidP="00A879B5">
      <w:pPr>
        <w:pStyle w:val="paragraph"/>
        <w:spacing w:before="0" w:beforeAutospacing="0" w:after="0" w:afterAutospacing="0"/>
        <w:textAlignment w:val="baseline"/>
        <w:rPr>
          <w:rFonts w:ascii="Cambria" w:hAnsi="Cambria" w:cs="Segoe UI"/>
          <w:sz w:val="18"/>
          <w:szCs w:val="18"/>
        </w:rPr>
      </w:pPr>
    </w:p>
    <w:p w14:paraId="68AD14D4" w14:textId="77777777" w:rsidR="00A879B5" w:rsidRPr="00A879B5" w:rsidRDefault="00A879B5" w:rsidP="00A879B5">
      <w:pPr>
        <w:pStyle w:val="paragraph"/>
        <w:spacing w:before="0" w:beforeAutospacing="0" w:after="0" w:afterAutospacing="0"/>
        <w:textAlignment w:val="baseline"/>
        <w:rPr>
          <w:rFonts w:ascii="Cambria" w:hAnsi="Cambria" w:cs="Segoe UI"/>
          <w:sz w:val="18"/>
          <w:szCs w:val="18"/>
        </w:rPr>
      </w:pPr>
      <w:r w:rsidRPr="00A879B5">
        <w:rPr>
          <w:rStyle w:val="normaltextrun"/>
          <w:rFonts w:ascii="Cambria" w:eastAsiaTheme="majorEastAsia" w:hAnsi="Cambria" w:cs="Calibri"/>
        </w:rPr>
        <w:t xml:space="preserve">The activity will focus on education relating to the importance of instream cover for native fish. The game will involve having some participants act as predators (taggers) and others act as native species. There will be site boundaries set up (stream banks) in which all participants must </w:t>
      </w:r>
      <w:proofErr w:type="gramStart"/>
      <w:r w:rsidRPr="00A879B5">
        <w:rPr>
          <w:rStyle w:val="normaltextrun"/>
          <w:rFonts w:ascii="Cambria" w:eastAsiaTheme="majorEastAsia" w:hAnsi="Cambria" w:cs="Calibri"/>
        </w:rPr>
        <w:t>stay within</w:t>
      </w:r>
      <w:proofErr w:type="gramEnd"/>
      <w:r w:rsidRPr="00A879B5">
        <w:rPr>
          <w:rStyle w:val="normaltextrun"/>
          <w:rFonts w:ascii="Cambria" w:eastAsiaTheme="majorEastAsia" w:hAnsi="Cambria" w:cs="Calibri"/>
        </w:rPr>
        <w:t xml:space="preserve"> while playing. During the first phase of the game, the native fish must travel from one side of the course to the other (upstream), trying to avoid the predators (taggers) that are spread throughout the course. If native fish are tagged, they then join the predators and become taggers. Once all native fish have advanced and either made it across safely or have been tagged and become predators, the native fish will then swim back downstream trying to avoid the predators once again. The scenario for game 1 will be a stream with little cover in the form of some large boulders (hula hoops) and potentially some small logs (yellow rope) sitting randomly in the stream. The cover in the form of hula hoops and yellow rope will be safe zones in which the predators cannot enter. To keep the native fish moving they cannot stay in a safe zone for more than 20 seconds before advancing through the course. Once game 1 has ended the participants will help install instream habitat improvement structures throughout the stream using yellow rope. After the instream structures have been installed game 2 will start and will have the same rules as game 1. Participants should notice quickly that it is much easier to pass through the course with the added cover; after a couple of rounds, the lead will get the participant’s attention and ask what they’re noticing about the increased amount of cover available. </w:t>
      </w:r>
      <w:r w:rsidRPr="00A879B5">
        <w:rPr>
          <w:rStyle w:val="eop"/>
          <w:rFonts w:ascii="Cambria" w:eastAsiaTheme="majorEastAsia" w:hAnsi="Cambria" w:cs="Calibri"/>
        </w:rPr>
        <w:t> </w:t>
      </w:r>
    </w:p>
    <w:p w14:paraId="5304E840" w14:textId="77777777" w:rsidR="00A879B5" w:rsidRPr="00A879B5" w:rsidRDefault="00A879B5" w:rsidP="00A879B5">
      <w:pPr>
        <w:pStyle w:val="paragraph"/>
        <w:spacing w:before="0" w:beforeAutospacing="0" w:after="0" w:afterAutospacing="0"/>
        <w:textAlignment w:val="baseline"/>
        <w:rPr>
          <w:rFonts w:ascii="Cambria" w:hAnsi="Cambria" w:cs="Segoe UI"/>
          <w:sz w:val="18"/>
          <w:szCs w:val="18"/>
        </w:rPr>
      </w:pPr>
      <w:r w:rsidRPr="00A879B5">
        <w:rPr>
          <w:rStyle w:val="eop"/>
          <w:rFonts w:ascii="Cambria" w:eastAsiaTheme="majorEastAsia" w:hAnsi="Cambria" w:cs="Calibri"/>
        </w:rPr>
        <w:t> </w:t>
      </w:r>
    </w:p>
    <w:p w14:paraId="7E4EB3EA" w14:textId="77777777" w:rsidR="00A879B5" w:rsidRPr="00A879B5" w:rsidRDefault="00A879B5" w:rsidP="00A879B5">
      <w:pPr>
        <w:pStyle w:val="paragraph"/>
        <w:spacing w:before="0" w:beforeAutospacing="0" w:after="0" w:afterAutospacing="0"/>
        <w:textAlignment w:val="baseline"/>
        <w:rPr>
          <w:rFonts w:ascii="Cambria" w:hAnsi="Cambria" w:cs="Segoe UI"/>
          <w:sz w:val="18"/>
          <w:szCs w:val="18"/>
        </w:rPr>
      </w:pPr>
      <w:r w:rsidRPr="00A879B5">
        <w:rPr>
          <w:rStyle w:val="normaltextrun"/>
          <w:rFonts w:ascii="Cambria" w:eastAsiaTheme="majorEastAsia" w:hAnsi="Cambria" w:cs="Calibri"/>
        </w:rPr>
        <w:t>Rules of the Game</w:t>
      </w:r>
      <w:r w:rsidRPr="00A879B5">
        <w:rPr>
          <w:rStyle w:val="eop"/>
          <w:rFonts w:ascii="Cambria" w:eastAsiaTheme="majorEastAsia" w:hAnsi="Cambria" w:cs="Calibri"/>
        </w:rPr>
        <w:t> </w:t>
      </w:r>
    </w:p>
    <w:p w14:paraId="2C5921F4" w14:textId="77777777" w:rsidR="00A879B5" w:rsidRPr="00A879B5" w:rsidRDefault="00A879B5" w:rsidP="00A879B5">
      <w:pPr>
        <w:pStyle w:val="paragraph"/>
        <w:numPr>
          <w:ilvl w:val="0"/>
          <w:numId w:val="1"/>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Native fish must advance through the course each time the whistle is blown.</w:t>
      </w:r>
      <w:r w:rsidRPr="00A879B5">
        <w:rPr>
          <w:rStyle w:val="eop"/>
          <w:rFonts w:ascii="Cambria" w:eastAsiaTheme="majorEastAsia" w:hAnsi="Cambria" w:cs="Calibri"/>
        </w:rPr>
        <w:t> </w:t>
      </w:r>
    </w:p>
    <w:p w14:paraId="7278508D" w14:textId="77777777" w:rsidR="00A879B5" w:rsidRPr="00A879B5" w:rsidRDefault="00A879B5" w:rsidP="00A879B5">
      <w:pPr>
        <w:pStyle w:val="paragraph"/>
        <w:numPr>
          <w:ilvl w:val="0"/>
          <w:numId w:val="2"/>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If native fish are tagged outside of a safe zone, they must become a predator. </w:t>
      </w:r>
      <w:r w:rsidRPr="00A879B5">
        <w:rPr>
          <w:rStyle w:val="eop"/>
          <w:rFonts w:ascii="Cambria" w:eastAsiaTheme="majorEastAsia" w:hAnsi="Cambria" w:cs="Calibri"/>
        </w:rPr>
        <w:t> </w:t>
      </w:r>
    </w:p>
    <w:p w14:paraId="0CB712EF" w14:textId="77777777" w:rsidR="00A879B5" w:rsidRPr="00A879B5" w:rsidRDefault="00A879B5" w:rsidP="00A879B5">
      <w:pPr>
        <w:pStyle w:val="paragraph"/>
        <w:numPr>
          <w:ilvl w:val="0"/>
          <w:numId w:val="3"/>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All participants must always stay within the streambanks (white rope). </w:t>
      </w:r>
      <w:r w:rsidRPr="00A879B5">
        <w:rPr>
          <w:rStyle w:val="eop"/>
          <w:rFonts w:ascii="Cambria" w:eastAsiaTheme="majorEastAsia" w:hAnsi="Cambria" w:cs="Calibri"/>
        </w:rPr>
        <w:t> </w:t>
      </w:r>
    </w:p>
    <w:p w14:paraId="665E08E7" w14:textId="77777777" w:rsidR="00A879B5" w:rsidRPr="00A879B5" w:rsidRDefault="00A879B5" w:rsidP="00A879B5">
      <w:pPr>
        <w:pStyle w:val="paragraph"/>
        <w:numPr>
          <w:ilvl w:val="0"/>
          <w:numId w:val="4"/>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Native fish cannot stay in the same safe zone for more than 20 seconds before advancing. </w:t>
      </w:r>
      <w:r w:rsidRPr="00A879B5">
        <w:rPr>
          <w:rStyle w:val="eop"/>
          <w:rFonts w:ascii="Cambria" w:eastAsiaTheme="majorEastAsia" w:hAnsi="Cambria" w:cs="Calibri"/>
        </w:rPr>
        <w:t> </w:t>
      </w:r>
    </w:p>
    <w:p w14:paraId="40887AF5" w14:textId="77777777" w:rsidR="00A879B5" w:rsidRPr="00A879B5" w:rsidRDefault="00A879B5" w:rsidP="00A879B5">
      <w:pPr>
        <w:pStyle w:val="paragraph"/>
        <w:numPr>
          <w:ilvl w:val="0"/>
          <w:numId w:val="5"/>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Each round is over once all native fish have reached the other side or have been tagged.</w:t>
      </w:r>
      <w:r w:rsidRPr="00A879B5">
        <w:rPr>
          <w:rStyle w:val="eop"/>
          <w:rFonts w:ascii="Cambria" w:eastAsiaTheme="majorEastAsia" w:hAnsi="Cambria" w:cs="Calibri"/>
        </w:rPr>
        <w:t> </w:t>
      </w:r>
    </w:p>
    <w:p w14:paraId="4EE1D834" w14:textId="77777777" w:rsidR="00A879B5" w:rsidRPr="00A879B5" w:rsidRDefault="00A879B5" w:rsidP="00A879B5">
      <w:pPr>
        <w:pStyle w:val="paragraph"/>
        <w:numPr>
          <w:ilvl w:val="0"/>
          <w:numId w:val="6"/>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Once all native fish have been eaten the game ends.</w:t>
      </w:r>
      <w:r w:rsidRPr="00A879B5">
        <w:rPr>
          <w:rStyle w:val="eop"/>
          <w:rFonts w:ascii="Cambria" w:eastAsiaTheme="majorEastAsia" w:hAnsi="Cambria" w:cs="Calibri"/>
        </w:rPr>
        <w:t> </w:t>
      </w:r>
    </w:p>
    <w:p w14:paraId="49301C81" w14:textId="77777777" w:rsidR="00A879B5" w:rsidRPr="00A879B5" w:rsidRDefault="00A879B5" w:rsidP="00A879B5">
      <w:pPr>
        <w:pStyle w:val="paragraph"/>
        <w:numPr>
          <w:ilvl w:val="0"/>
          <w:numId w:val="7"/>
        </w:numPr>
        <w:spacing w:before="0" w:beforeAutospacing="0" w:after="0" w:afterAutospacing="0"/>
        <w:ind w:left="1080" w:firstLine="0"/>
        <w:textAlignment w:val="baseline"/>
        <w:rPr>
          <w:rFonts w:ascii="Cambria" w:hAnsi="Cambria" w:cs="Calibri"/>
        </w:rPr>
      </w:pPr>
      <w:r w:rsidRPr="00A879B5">
        <w:rPr>
          <w:rStyle w:val="normaltextrun"/>
          <w:rFonts w:ascii="Cambria" w:eastAsiaTheme="majorEastAsia" w:hAnsi="Cambria" w:cs="Calibri"/>
        </w:rPr>
        <w:t>If a native fish is tagged without being fully into a safe zone, they become a predator (example; one foot in one foot out)</w:t>
      </w:r>
      <w:r w:rsidRPr="00A879B5">
        <w:rPr>
          <w:rStyle w:val="eop"/>
          <w:rFonts w:ascii="Cambria" w:eastAsiaTheme="majorEastAsia" w:hAnsi="Cambria" w:cs="Calibri"/>
        </w:rPr>
        <w:t> </w:t>
      </w:r>
    </w:p>
    <w:p w14:paraId="55C263FE" w14:textId="77777777" w:rsidR="00A879B5" w:rsidRPr="00A879B5" w:rsidRDefault="00A879B5" w:rsidP="00A879B5">
      <w:pPr>
        <w:pStyle w:val="paragraph"/>
        <w:spacing w:before="0" w:beforeAutospacing="0" w:after="0" w:afterAutospacing="0"/>
        <w:textAlignment w:val="baseline"/>
        <w:rPr>
          <w:rFonts w:ascii="Cambria" w:hAnsi="Cambria" w:cs="Segoe UI"/>
          <w:sz w:val="18"/>
          <w:szCs w:val="18"/>
        </w:rPr>
      </w:pPr>
      <w:r w:rsidRPr="00A879B5">
        <w:rPr>
          <w:rStyle w:val="eop"/>
          <w:rFonts w:ascii="Cambria" w:eastAsiaTheme="majorEastAsia" w:hAnsi="Cambria" w:cs="Calibri"/>
        </w:rPr>
        <w:t> </w:t>
      </w:r>
    </w:p>
    <w:p w14:paraId="7B61CF03" w14:textId="35170AE0" w:rsidR="00A879B5" w:rsidRPr="00A879B5" w:rsidRDefault="00A879B5" w:rsidP="00A879B5">
      <w:pPr>
        <w:spacing w:before="100" w:beforeAutospacing="1" w:after="100" w:afterAutospacing="1" w:line="240" w:lineRule="auto"/>
        <w:outlineLvl w:val="1"/>
        <w:rPr>
          <w:rFonts w:ascii="Cambria" w:eastAsia="Times New Roman" w:hAnsi="Cambria" w:cs="Times New Roman"/>
          <w:b/>
          <w:bCs/>
          <w:kern w:val="0"/>
          <w14:ligatures w14:val="none"/>
        </w:rPr>
      </w:pPr>
      <w:r w:rsidRPr="00A879B5">
        <w:rPr>
          <w:rFonts w:ascii="Cambria" w:eastAsia="Times New Roman" w:hAnsi="Cambria" w:cs="Times New Roman"/>
          <w:b/>
          <w:bCs/>
          <w:kern w:val="0"/>
          <w14:ligatures w14:val="none"/>
        </w:rPr>
        <w:t xml:space="preserve">Game Comparison: </w:t>
      </w:r>
      <w:r w:rsidRPr="00A879B5">
        <w:rPr>
          <w:rFonts w:ascii="Cambria" w:eastAsia="Times New Roman" w:hAnsi="Cambria" w:cs="Times New Roman"/>
          <w:b/>
          <w:bCs/>
          <w:i/>
          <w:iCs/>
          <w:kern w:val="0"/>
          <w14:ligatures w14:val="none"/>
        </w:rPr>
        <w:t>"Swim for Cover!"</w:t>
      </w:r>
      <w:r w:rsidRPr="00A879B5">
        <w:rPr>
          <w:rFonts w:ascii="Cambria" w:eastAsia="Times New Roman" w:hAnsi="Cambria" w:cs="Times New Roman"/>
          <w:b/>
          <w:bCs/>
          <w:kern w:val="0"/>
          <w14:ligatures w14:val="none"/>
        </w:rPr>
        <w:t xml:space="preserve"> vs. </w:t>
      </w:r>
      <w:r w:rsidRPr="00A879B5">
        <w:rPr>
          <w:rFonts w:ascii="Cambria" w:eastAsia="Times New Roman" w:hAnsi="Cambria" w:cs="Times New Roman"/>
          <w:b/>
          <w:bCs/>
          <w:i/>
          <w:iCs/>
          <w:kern w:val="0"/>
          <w14:ligatures w14:val="none"/>
        </w:rPr>
        <w:t>Stormy Seas</w:t>
      </w:r>
    </w:p>
    <w:p w14:paraId="724FA04C" w14:textId="74CD1358" w:rsidR="00A879B5" w:rsidRPr="00A879B5" w:rsidRDefault="00A879B5" w:rsidP="00A879B5">
      <w:pPr>
        <w:spacing w:before="100" w:beforeAutospacing="1" w:after="100" w:afterAutospacing="1" w:line="240" w:lineRule="auto"/>
        <w:rPr>
          <w:rFonts w:ascii="Cambria" w:eastAsia="Times New Roman" w:hAnsi="Cambria" w:cs="Times New Roman"/>
          <w:b/>
          <w:bCs/>
          <w:kern w:val="0"/>
          <w14:ligatures w14:val="none"/>
        </w:rPr>
      </w:pPr>
      <w:r w:rsidRPr="00A879B5">
        <w:rPr>
          <w:rFonts w:ascii="Cambria" w:eastAsia="Times New Roman" w:hAnsi="Cambria" w:cs="Times New Roman"/>
          <w:b/>
          <w:bCs/>
          <w:kern w:val="0"/>
          <w14:ligatures w14:val="none"/>
        </w:rPr>
        <w:t>Overview:</w:t>
      </w:r>
      <w:r w:rsidRPr="00A879B5">
        <w:rPr>
          <w:rFonts w:ascii="Cambria" w:eastAsia="Times New Roman" w:hAnsi="Cambria" w:cs="Times New Roman"/>
          <w:kern w:val="0"/>
          <w14:ligatures w14:val="none"/>
        </w:rPr>
        <w:br/>
      </w:r>
      <w:r w:rsidRPr="00A879B5">
        <w:rPr>
          <w:rFonts w:ascii="Cambria" w:eastAsia="Times New Roman" w:hAnsi="Cambria" w:cs="Times New Roman"/>
          <w:i/>
          <w:iCs/>
          <w:kern w:val="0"/>
          <w14:ligatures w14:val="none"/>
        </w:rPr>
        <w:t>“Swim for Cover!”</w:t>
      </w:r>
      <w:r w:rsidRPr="00A879B5">
        <w:rPr>
          <w:rFonts w:ascii="Cambria" w:eastAsia="Times New Roman" w:hAnsi="Cambria" w:cs="Times New Roman"/>
          <w:kern w:val="0"/>
          <w14:ligatures w14:val="none"/>
        </w:rPr>
        <w:t xml:space="preserve"> is an active, outdoor simulation game designed to teach participants about the importance of instream cover for native freshwater fish species. While it shares similarities with the well-known game </w:t>
      </w:r>
      <w:r w:rsidRPr="00A879B5">
        <w:rPr>
          <w:rFonts w:ascii="Cambria" w:eastAsia="Times New Roman" w:hAnsi="Cambria" w:cs="Times New Roman"/>
          <w:i/>
          <w:iCs/>
          <w:kern w:val="0"/>
          <w14:ligatures w14:val="none"/>
        </w:rPr>
        <w:t>Stormy Seas</w:t>
      </w:r>
      <w:r w:rsidRPr="00A879B5">
        <w:rPr>
          <w:rFonts w:ascii="Cambria" w:eastAsia="Times New Roman" w:hAnsi="Cambria" w:cs="Times New Roman"/>
          <w:kern w:val="0"/>
          <w14:ligatures w14:val="none"/>
        </w:rPr>
        <w:t xml:space="preserve">, it has been adapted to focus specifically </w:t>
      </w:r>
      <w:proofErr w:type="gramStart"/>
      <w:r w:rsidRPr="00A879B5">
        <w:rPr>
          <w:rFonts w:ascii="Cambria" w:eastAsia="Times New Roman" w:hAnsi="Cambria" w:cs="Times New Roman"/>
          <w:kern w:val="0"/>
          <w14:ligatures w14:val="none"/>
        </w:rPr>
        <w:t>on stream</w:t>
      </w:r>
      <w:proofErr w:type="gramEnd"/>
      <w:r w:rsidRPr="00A879B5">
        <w:rPr>
          <w:rFonts w:ascii="Cambria" w:eastAsia="Times New Roman" w:hAnsi="Cambria" w:cs="Times New Roman"/>
          <w:kern w:val="0"/>
          <w14:ligatures w14:val="none"/>
        </w:rPr>
        <w:t xml:space="preserve"> ecosystems and habitat restoration.</w:t>
      </w:r>
    </w:p>
    <w:p w14:paraId="73C56756" w14:textId="662D7D2D" w:rsidR="00A879B5" w:rsidRPr="00A879B5" w:rsidRDefault="00A879B5" w:rsidP="00A879B5">
      <w:pPr>
        <w:spacing w:after="0" w:line="240" w:lineRule="auto"/>
        <w:rPr>
          <w:rFonts w:ascii="Cambria" w:eastAsia="Times New Roman" w:hAnsi="Cambria" w:cs="Times New Roman"/>
          <w:kern w:val="0"/>
          <w14:ligatures w14:val="none"/>
        </w:rPr>
      </w:pPr>
    </w:p>
    <w:p w14:paraId="771A4573" w14:textId="7A6BFCDE" w:rsidR="00A879B5" w:rsidRPr="00A879B5" w:rsidRDefault="00A879B5" w:rsidP="00A879B5">
      <w:pPr>
        <w:spacing w:before="100" w:beforeAutospacing="1" w:after="100" w:afterAutospacing="1" w:line="240" w:lineRule="auto"/>
        <w:outlineLvl w:val="2"/>
        <w:rPr>
          <w:rFonts w:ascii="Cambria" w:eastAsia="Times New Roman" w:hAnsi="Cambria" w:cs="Times New Roman"/>
          <w:b/>
          <w:bCs/>
          <w:kern w:val="0"/>
          <w14:ligatures w14:val="none"/>
        </w:rPr>
      </w:pPr>
      <w:r w:rsidRPr="00A879B5">
        <w:rPr>
          <w:rFonts w:ascii="Cambria" w:eastAsia="Times New Roman" w:hAnsi="Cambria" w:cs="Times New Roman"/>
          <w:b/>
          <w:bCs/>
          <w:kern w:val="0"/>
          <w14:ligatures w14:val="none"/>
        </w:rPr>
        <w:t xml:space="preserve"> Similarities:</w:t>
      </w:r>
    </w:p>
    <w:p w14:paraId="45E74CAE" w14:textId="77777777" w:rsidR="00A879B5" w:rsidRPr="00A879B5" w:rsidRDefault="00A879B5" w:rsidP="00A879B5">
      <w:p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 xml:space="preserve">Both </w:t>
      </w:r>
      <w:r w:rsidRPr="00A879B5">
        <w:rPr>
          <w:rFonts w:ascii="Cambria" w:eastAsia="Times New Roman" w:hAnsi="Cambria" w:cs="Times New Roman"/>
          <w:i/>
          <w:iCs/>
          <w:kern w:val="0"/>
          <w14:ligatures w14:val="none"/>
        </w:rPr>
        <w:t>Swim for Cover!</w:t>
      </w:r>
      <w:r w:rsidRPr="00A879B5">
        <w:rPr>
          <w:rFonts w:ascii="Cambria" w:eastAsia="Times New Roman" w:hAnsi="Cambria" w:cs="Times New Roman"/>
          <w:kern w:val="0"/>
          <w14:ligatures w14:val="none"/>
        </w:rPr>
        <w:t xml:space="preserve"> and </w:t>
      </w:r>
      <w:r w:rsidRPr="00A879B5">
        <w:rPr>
          <w:rFonts w:ascii="Cambria" w:eastAsia="Times New Roman" w:hAnsi="Cambria" w:cs="Times New Roman"/>
          <w:i/>
          <w:iCs/>
          <w:kern w:val="0"/>
          <w14:ligatures w14:val="none"/>
        </w:rPr>
        <w:t>Stormy Seas</w:t>
      </w:r>
      <w:r w:rsidRPr="00A879B5">
        <w:rPr>
          <w:rFonts w:ascii="Cambria" w:eastAsia="Times New Roman" w:hAnsi="Cambria" w:cs="Times New Roman"/>
          <w:kern w:val="0"/>
          <w14:ligatures w14:val="none"/>
        </w:rPr>
        <w:t>:</w:t>
      </w:r>
    </w:p>
    <w:p w14:paraId="55758B72" w14:textId="77777777" w:rsidR="00A879B5" w:rsidRPr="00A879B5" w:rsidRDefault="00A879B5" w:rsidP="00A879B5">
      <w:pPr>
        <w:numPr>
          <w:ilvl w:val="0"/>
          <w:numId w:val="8"/>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Use tag-style gameplay to simulate predator-prey dynamics in aquatic ecosystems.</w:t>
      </w:r>
    </w:p>
    <w:p w14:paraId="19738542" w14:textId="77777777" w:rsidR="00A879B5" w:rsidRPr="00A879B5" w:rsidRDefault="00A879B5" w:rsidP="00A879B5">
      <w:pPr>
        <w:numPr>
          <w:ilvl w:val="0"/>
          <w:numId w:val="8"/>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Encourage physical movement, team participation, and strategic thinking.</w:t>
      </w:r>
    </w:p>
    <w:p w14:paraId="7FCBFD94" w14:textId="77777777" w:rsidR="00A879B5" w:rsidRPr="00A879B5" w:rsidRDefault="00A879B5" w:rsidP="00A879B5">
      <w:pPr>
        <w:numPr>
          <w:ilvl w:val="0"/>
          <w:numId w:val="8"/>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Provide a fun and experiential way to explore survival challenges faced by aquatic species.</w:t>
      </w:r>
    </w:p>
    <w:p w14:paraId="4FCC1758" w14:textId="77777777" w:rsidR="00A879B5" w:rsidRPr="00A879B5" w:rsidRDefault="00A879B5" w:rsidP="00A879B5">
      <w:pPr>
        <w:numPr>
          <w:ilvl w:val="0"/>
          <w:numId w:val="8"/>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Use multiple rounds to show the impact of environmental conditions on species survival.</w:t>
      </w:r>
    </w:p>
    <w:p w14:paraId="776FE909" w14:textId="12E42608" w:rsidR="00A879B5" w:rsidRPr="00A879B5" w:rsidRDefault="00A879B5" w:rsidP="00A879B5">
      <w:pPr>
        <w:spacing w:before="100" w:beforeAutospacing="1" w:after="100" w:afterAutospacing="1" w:line="240" w:lineRule="auto"/>
        <w:outlineLvl w:val="2"/>
        <w:rPr>
          <w:rFonts w:ascii="Cambria" w:eastAsia="Times New Roman" w:hAnsi="Cambria" w:cs="Times New Roman"/>
          <w:b/>
          <w:bCs/>
          <w:kern w:val="0"/>
          <w14:ligatures w14:val="none"/>
        </w:rPr>
      </w:pPr>
      <w:r w:rsidRPr="00A879B5">
        <w:rPr>
          <w:rFonts w:ascii="Cambria" w:eastAsia="Times New Roman" w:hAnsi="Cambria" w:cs="Times New Roman"/>
          <w:b/>
          <w:bCs/>
          <w:kern w:val="0"/>
          <w14:ligatures w14:val="none"/>
        </w:rPr>
        <w:t xml:space="preserve"> Educational Objectives of </w:t>
      </w:r>
      <w:r w:rsidRPr="00A879B5">
        <w:rPr>
          <w:rFonts w:ascii="Cambria" w:eastAsia="Times New Roman" w:hAnsi="Cambria" w:cs="Times New Roman"/>
          <w:b/>
          <w:bCs/>
          <w:i/>
          <w:iCs/>
          <w:kern w:val="0"/>
          <w14:ligatures w14:val="none"/>
        </w:rPr>
        <w:t xml:space="preserve">Swim for </w:t>
      </w:r>
      <w:proofErr w:type="gramStart"/>
      <w:r w:rsidRPr="00A879B5">
        <w:rPr>
          <w:rFonts w:ascii="Cambria" w:eastAsia="Times New Roman" w:hAnsi="Cambria" w:cs="Times New Roman"/>
          <w:b/>
          <w:bCs/>
          <w:i/>
          <w:iCs/>
          <w:kern w:val="0"/>
          <w14:ligatures w14:val="none"/>
        </w:rPr>
        <w:t>Cover!</w:t>
      </w:r>
      <w:r w:rsidRPr="00A879B5">
        <w:rPr>
          <w:rFonts w:ascii="Cambria" w:eastAsia="Times New Roman" w:hAnsi="Cambria" w:cs="Times New Roman"/>
          <w:b/>
          <w:bCs/>
          <w:kern w:val="0"/>
          <w14:ligatures w14:val="none"/>
        </w:rPr>
        <w:t>:</w:t>
      </w:r>
      <w:proofErr w:type="gramEnd"/>
    </w:p>
    <w:p w14:paraId="1B4BEE84" w14:textId="77777777" w:rsidR="00A879B5" w:rsidRPr="00A879B5" w:rsidRDefault="00A879B5" w:rsidP="00A879B5">
      <w:pPr>
        <w:numPr>
          <w:ilvl w:val="0"/>
          <w:numId w:val="9"/>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Understand how instream structures like logs and rocks help fish hide from predators.</w:t>
      </w:r>
    </w:p>
    <w:p w14:paraId="4B09F553" w14:textId="77777777" w:rsidR="00A879B5" w:rsidRPr="00A879B5" w:rsidRDefault="00A879B5" w:rsidP="00A879B5">
      <w:pPr>
        <w:numPr>
          <w:ilvl w:val="0"/>
          <w:numId w:val="9"/>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Recognize the role of habitat in native fish survival and stream health.</w:t>
      </w:r>
    </w:p>
    <w:p w14:paraId="581553E8" w14:textId="77777777" w:rsidR="00A879B5" w:rsidRPr="00A879B5" w:rsidRDefault="00A879B5" w:rsidP="00A879B5">
      <w:pPr>
        <w:numPr>
          <w:ilvl w:val="0"/>
          <w:numId w:val="9"/>
        </w:numPr>
        <w:spacing w:before="100" w:beforeAutospacing="1" w:after="100" w:afterAutospacing="1" w:line="240" w:lineRule="auto"/>
        <w:rPr>
          <w:rFonts w:ascii="Cambria" w:eastAsia="Times New Roman" w:hAnsi="Cambria" w:cs="Times New Roman"/>
          <w:kern w:val="0"/>
          <w14:ligatures w14:val="none"/>
        </w:rPr>
      </w:pPr>
      <w:r w:rsidRPr="00A879B5">
        <w:rPr>
          <w:rFonts w:ascii="Cambria" w:eastAsia="Times New Roman" w:hAnsi="Cambria" w:cs="Times New Roman"/>
          <w:kern w:val="0"/>
          <w14:ligatures w14:val="none"/>
        </w:rPr>
        <w:t>Experience how restoration efforts (like adding cover) positively impact wildlife.</w:t>
      </w:r>
    </w:p>
    <w:p w14:paraId="01FF0C27" w14:textId="77777777" w:rsidR="00A879B5" w:rsidRPr="00A879B5" w:rsidRDefault="00A879B5">
      <w:pPr>
        <w:rPr>
          <w:rFonts w:ascii="Cambria" w:hAnsi="Cambria"/>
        </w:rPr>
      </w:pPr>
    </w:p>
    <w:sectPr w:rsidR="00A879B5" w:rsidRPr="00A87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0405"/>
    <w:multiLevelType w:val="multilevel"/>
    <w:tmpl w:val="C884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D23D98"/>
    <w:multiLevelType w:val="multilevel"/>
    <w:tmpl w:val="58DE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53060"/>
    <w:multiLevelType w:val="multilevel"/>
    <w:tmpl w:val="C1D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3771A9"/>
    <w:multiLevelType w:val="multilevel"/>
    <w:tmpl w:val="59F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B0F46"/>
    <w:multiLevelType w:val="multilevel"/>
    <w:tmpl w:val="4E2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A44F1"/>
    <w:multiLevelType w:val="multilevel"/>
    <w:tmpl w:val="455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96D18"/>
    <w:multiLevelType w:val="multilevel"/>
    <w:tmpl w:val="0414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E17579"/>
    <w:multiLevelType w:val="multilevel"/>
    <w:tmpl w:val="DA52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E74473"/>
    <w:multiLevelType w:val="multilevel"/>
    <w:tmpl w:val="6FF8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013908">
    <w:abstractNumId w:val="2"/>
  </w:num>
  <w:num w:numId="2" w16cid:durableId="1858811502">
    <w:abstractNumId w:val="6"/>
  </w:num>
  <w:num w:numId="3" w16cid:durableId="2124334">
    <w:abstractNumId w:val="4"/>
  </w:num>
  <w:num w:numId="4" w16cid:durableId="1957709974">
    <w:abstractNumId w:val="0"/>
  </w:num>
  <w:num w:numId="5" w16cid:durableId="2046976144">
    <w:abstractNumId w:val="7"/>
  </w:num>
  <w:num w:numId="6" w16cid:durableId="1255743842">
    <w:abstractNumId w:val="1"/>
  </w:num>
  <w:num w:numId="7" w16cid:durableId="1403142225">
    <w:abstractNumId w:val="8"/>
  </w:num>
  <w:num w:numId="8" w16cid:durableId="532618621">
    <w:abstractNumId w:val="5"/>
  </w:num>
  <w:num w:numId="9" w16cid:durableId="66428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DEwMjA2MrU0NDJR0lEKTi0uzszPAykwrAUAWEDiZywAAAA="/>
  </w:docVars>
  <w:rsids>
    <w:rsidRoot w:val="00A879B5"/>
    <w:rsid w:val="00630DD1"/>
    <w:rsid w:val="00A8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FCEAD"/>
  <w15:chartTrackingRefBased/>
  <w15:docId w15:val="{D2633878-095C-483A-9DFC-31CAA1FA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7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7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7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7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9B5"/>
    <w:rPr>
      <w:rFonts w:eastAsiaTheme="majorEastAsia" w:cstheme="majorBidi"/>
      <w:color w:val="272727" w:themeColor="text1" w:themeTint="D8"/>
    </w:rPr>
  </w:style>
  <w:style w:type="paragraph" w:styleId="Title">
    <w:name w:val="Title"/>
    <w:basedOn w:val="Normal"/>
    <w:next w:val="Normal"/>
    <w:link w:val="TitleChar"/>
    <w:uiPriority w:val="10"/>
    <w:qFormat/>
    <w:rsid w:val="00A8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9B5"/>
    <w:pPr>
      <w:spacing w:before="160"/>
      <w:jc w:val="center"/>
    </w:pPr>
    <w:rPr>
      <w:i/>
      <w:iCs/>
      <w:color w:val="404040" w:themeColor="text1" w:themeTint="BF"/>
    </w:rPr>
  </w:style>
  <w:style w:type="character" w:customStyle="1" w:styleId="QuoteChar">
    <w:name w:val="Quote Char"/>
    <w:basedOn w:val="DefaultParagraphFont"/>
    <w:link w:val="Quote"/>
    <w:uiPriority w:val="29"/>
    <w:rsid w:val="00A879B5"/>
    <w:rPr>
      <w:i/>
      <w:iCs/>
      <w:color w:val="404040" w:themeColor="text1" w:themeTint="BF"/>
    </w:rPr>
  </w:style>
  <w:style w:type="paragraph" w:styleId="ListParagraph">
    <w:name w:val="List Paragraph"/>
    <w:basedOn w:val="Normal"/>
    <w:uiPriority w:val="34"/>
    <w:qFormat/>
    <w:rsid w:val="00A879B5"/>
    <w:pPr>
      <w:ind w:left="720"/>
      <w:contextualSpacing/>
    </w:pPr>
  </w:style>
  <w:style w:type="character" w:styleId="IntenseEmphasis">
    <w:name w:val="Intense Emphasis"/>
    <w:basedOn w:val="DefaultParagraphFont"/>
    <w:uiPriority w:val="21"/>
    <w:qFormat/>
    <w:rsid w:val="00A879B5"/>
    <w:rPr>
      <w:i/>
      <w:iCs/>
      <w:color w:val="0F4761" w:themeColor="accent1" w:themeShade="BF"/>
    </w:rPr>
  </w:style>
  <w:style w:type="paragraph" w:styleId="IntenseQuote">
    <w:name w:val="Intense Quote"/>
    <w:basedOn w:val="Normal"/>
    <w:next w:val="Normal"/>
    <w:link w:val="IntenseQuoteChar"/>
    <w:uiPriority w:val="30"/>
    <w:qFormat/>
    <w:rsid w:val="00A87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9B5"/>
    <w:rPr>
      <w:i/>
      <w:iCs/>
      <w:color w:val="0F4761" w:themeColor="accent1" w:themeShade="BF"/>
    </w:rPr>
  </w:style>
  <w:style w:type="character" w:styleId="IntenseReference">
    <w:name w:val="Intense Reference"/>
    <w:basedOn w:val="DefaultParagraphFont"/>
    <w:uiPriority w:val="32"/>
    <w:qFormat/>
    <w:rsid w:val="00A879B5"/>
    <w:rPr>
      <w:b/>
      <w:bCs/>
      <w:smallCaps/>
      <w:color w:val="0F4761" w:themeColor="accent1" w:themeShade="BF"/>
      <w:spacing w:val="5"/>
    </w:rPr>
  </w:style>
  <w:style w:type="paragraph" w:customStyle="1" w:styleId="paragraph">
    <w:name w:val="paragraph"/>
    <w:basedOn w:val="Normal"/>
    <w:rsid w:val="00A879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879B5"/>
  </w:style>
  <w:style w:type="character" w:customStyle="1" w:styleId="eop">
    <w:name w:val="eop"/>
    <w:basedOn w:val="DefaultParagraphFont"/>
    <w:rsid w:val="00A879B5"/>
  </w:style>
  <w:style w:type="character" w:styleId="Emphasis">
    <w:name w:val="Emphasis"/>
    <w:basedOn w:val="DefaultParagraphFont"/>
    <w:uiPriority w:val="20"/>
    <w:qFormat/>
    <w:rsid w:val="00A879B5"/>
    <w:rPr>
      <w:i/>
      <w:iCs/>
    </w:rPr>
  </w:style>
  <w:style w:type="paragraph" w:styleId="NormalWeb">
    <w:name w:val="Normal (Web)"/>
    <w:basedOn w:val="Normal"/>
    <w:uiPriority w:val="99"/>
    <w:semiHidden/>
    <w:unhideWhenUsed/>
    <w:rsid w:val="00A87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7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2890</Characters>
  <Application>Microsoft Office Word</Application>
  <DocSecurity>0</DocSecurity>
  <Lines>57</Lines>
  <Paragraphs>24</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Wilson</dc:creator>
  <cp:keywords/>
  <dc:description/>
  <cp:lastModifiedBy>Taylor Wilson</cp:lastModifiedBy>
  <cp:revision>1</cp:revision>
  <dcterms:created xsi:type="dcterms:W3CDTF">2025-09-02T19:13:00Z</dcterms:created>
  <dcterms:modified xsi:type="dcterms:W3CDTF">2025-09-02T19:20:00Z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e3df785d-809e-4814-859b-31060e11fb04</vt:lpwstr>
  </property>
</Properties>
</file>